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530" w:rsidRDefault="00831530" w:rsidP="00831530">
      <w:pPr>
        <w:pStyle w:val="NoSpacing"/>
        <w:jc w:val="right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F97170">
        <w:rPr>
          <w:rFonts w:ascii="Cordia New" w:hAnsi="Cordia New"/>
          <w:b/>
          <w:bCs/>
          <w:i/>
          <w:iCs/>
          <w:noProof/>
          <w:sz w:val="32"/>
          <w:szCs w:val="32"/>
        </w:rPr>
        <w:drawing>
          <wp:inline distT="0" distB="0" distL="0" distR="0" wp14:anchorId="48103377" wp14:editId="30934761">
            <wp:extent cx="1522477" cy="532765"/>
            <wp:effectExtent l="0" t="0" r="190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180" r="8117" b="20121"/>
                    <a:stretch/>
                  </pic:blipFill>
                  <pic:spPr bwMode="auto">
                    <a:xfrm>
                      <a:off x="0" y="0"/>
                      <a:ext cx="1522477" cy="532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31530" w:rsidRDefault="00831530" w:rsidP="00831530">
      <w:pPr>
        <w:pStyle w:val="NoSpacing"/>
        <w:jc w:val="right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</w:p>
    <w:p w:rsidR="00ED42C9" w:rsidRPr="00ED42C9" w:rsidRDefault="00ED42C9" w:rsidP="00ED42C9">
      <w:pPr>
        <w:pStyle w:val="NoSpacing"/>
        <w:rPr>
          <w:rFonts w:asciiTheme="minorBidi" w:hAnsiTheme="minorBidi" w:cstheme="minorBidi"/>
          <w:b/>
          <w:bCs/>
          <w:i/>
          <w:iCs/>
          <w:sz w:val="32"/>
          <w:szCs w:val="32"/>
        </w:rPr>
      </w:pPr>
      <w:r w:rsidRPr="00ED42C9">
        <w:rPr>
          <w:rFonts w:asciiTheme="minorBidi" w:hAnsiTheme="minorBidi" w:cs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ED42C9" w:rsidRPr="00ED42C9" w:rsidRDefault="00ED42C9" w:rsidP="00ED42C9">
      <w:pPr>
        <w:pStyle w:val="NoSpacing"/>
        <w:rPr>
          <w:rFonts w:asciiTheme="minorBidi" w:hAnsiTheme="minorBidi" w:cstheme="minorBidi" w:hint="cs"/>
          <w:b/>
          <w:bCs/>
          <w:sz w:val="32"/>
          <w:szCs w:val="32"/>
          <w:cs/>
        </w:rPr>
      </w:pPr>
    </w:p>
    <w:p w:rsidR="006555AC" w:rsidRPr="00ED42C9" w:rsidRDefault="008401D0" w:rsidP="00ED42C9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ED42C9">
        <w:rPr>
          <w:rFonts w:asciiTheme="minorBidi" w:hAnsiTheme="minorBidi" w:cstheme="minorBidi"/>
          <w:b/>
          <w:bCs/>
          <w:sz w:val="36"/>
          <w:szCs w:val="36"/>
          <w:cs/>
        </w:rPr>
        <w:t>เอสซีจี</w:t>
      </w:r>
      <w:r w:rsidR="009A6A36" w:rsidRPr="00ED42C9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Pr="00ED42C9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คว้า </w:t>
      </w:r>
      <w:r w:rsidRPr="00ED42C9">
        <w:rPr>
          <w:rFonts w:asciiTheme="minorBidi" w:hAnsiTheme="minorBidi" w:cstheme="minorBidi"/>
          <w:b/>
          <w:bCs/>
          <w:sz w:val="36"/>
          <w:szCs w:val="36"/>
        </w:rPr>
        <w:t xml:space="preserve">2 </w:t>
      </w:r>
      <w:r w:rsidR="006555AC" w:rsidRPr="00ED42C9">
        <w:rPr>
          <w:rFonts w:asciiTheme="minorBidi" w:hAnsiTheme="minorBidi" w:cstheme="minorBidi"/>
          <w:b/>
          <w:bCs/>
          <w:sz w:val="36"/>
          <w:szCs w:val="36"/>
          <w:cs/>
        </w:rPr>
        <w:t>รางวัล</w:t>
      </w:r>
      <w:r w:rsidR="00777660" w:rsidRPr="00ED42C9">
        <w:rPr>
          <w:rFonts w:asciiTheme="minorBidi" w:hAnsiTheme="minorBidi" w:cstheme="minorBidi"/>
          <w:b/>
          <w:bCs/>
          <w:sz w:val="36"/>
          <w:szCs w:val="36"/>
          <w:cs/>
        </w:rPr>
        <w:t>นวัตกรรมแห่งชาติ</w:t>
      </w:r>
    </w:p>
    <w:p w:rsidR="006555AC" w:rsidRPr="00ED42C9" w:rsidRDefault="008401D0" w:rsidP="00ED42C9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ED42C9">
        <w:rPr>
          <w:rFonts w:asciiTheme="minorBidi" w:hAnsiTheme="minorBidi" w:cstheme="minorBidi"/>
          <w:b/>
          <w:bCs/>
          <w:sz w:val="36"/>
          <w:szCs w:val="36"/>
        </w:rPr>
        <w:t>“</w:t>
      </w:r>
      <w:r w:rsidRPr="00ED42C9">
        <w:rPr>
          <w:rFonts w:asciiTheme="minorBidi" w:hAnsiTheme="minorBidi" w:cstheme="minorBidi"/>
          <w:b/>
          <w:bCs/>
          <w:sz w:val="36"/>
          <w:szCs w:val="36"/>
          <w:cs/>
        </w:rPr>
        <w:t>องค์กรนวัตกรรม</w:t>
      </w:r>
      <w:r w:rsidR="00C61BFA" w:rsidRPr="00ED42C9">
        <w:rPr>
          <w:rFonts w:asciiTheme="minorBidi" w:hAnsiTheme="minorBidi" w:cstheme="minorBidi"/>
          <w:b/>
          <w:bCs/>
          <w:sz w:val="36"/>
          <w:szCs w:val="36"/>
          <w:cs/>
        </w:rPr>
        <w:t>ดีเด่น</w:t>
      </w:r>
      <w:r w:rsidRPr="00ED42C9">
        <w:rPr>
          <w:rFonts w:asciiTheme="minorBidi" w:hAnsiTheme="minorBidi" w:cstheme="minorBidi"/>
          <w:b/>
          <w:bCs/>
          <w:sz w:val="36"/>
          <w:szCs w:val="36"/>
        </w:rPr>
        <w:t>”</w:t>
      </w:r>
      <w:r w:rsidR="009A6A36" w:rsidRPr="00ED42C9">
        <w:rPr>
          <w:rFonts w:asciiTheme="minorBidi" w:hAnsiTheme="minorBidi" w:cstheme="minorBidi"/>
          <w:b/>
          <w:bCs/>
          <w:sz w:val="36"/>
          <w:szCs w:val="36"/>
        </w:rPr>
        <w:t xml:space="preserve"> </w:t>
      </w:r>
      <w:r w:rsidRPr="00ED42C9">
        <w:rPr>
          <w:rFonts w:asciiTheme="minorBidi" w:hAnsiTheme="minorBidi" w:cstheme="minorBidi"/>
          <w:b/>
          <w:bCs/>
          <w:sz w:val="36"/>
          <w:szCs w:val="36"/>
          <w:cs/>
        </w:rPr>
        <w:t>และ</w:t>
      </w:r>
      <w:r w:rsidRPr="00ED42C9">
        <w:rPr>
          <w:rFonts w:asciiTheme="minorBidi" w:hAnsiTheme="minorBidi" w:cstheme="minorBidi"/>
          <w:b/>
          <w:bCs/>
          <w:sz w:val="36"/>
          <w:szCs w:val="36"/>
        </w:rPr>
        <w:t xml:space="preserve"> “</w:t>
      </w:r>
      <w:r w:rsidR="00523425" w:rsidRPr="00ED42C9">
        <w:rPr>
          <w:rFonts w:asciiTheme="minorBidi" w:hAnsiTheme="minorBidi" w:cstheme="minorBidi"/>
          <w:b/>
          <w:bCs/>
          <w:sz w:val="36"/>
          <w:szCs w:val="36"/>
          <w:cs/>
        </w:rPr>
        <w:t>นวัตกรรม</w:t>
      </w:r>
      <w:r w:rsidR="00C61BFA" w:rsidRPr="00ED42C9">
        <w:rPr>
          <w:rFonts w:asciiTheme="minorBidi" w:hAnsiTheme="minorBidi" w:cstheme="minorBidi"/>
          <w:b/>
          <w:bCs/>
          <w:sz w:val="36"/>
          <w:szCs w:val="36"/>
          <w:cs/>
        </w:rPr>
        <w:t>แห่งชาติด้าน</w:t>
      </w:r>
      <w:r w:rsidR="00523425" w:rsidRPr="00ED42C9">
        <w:rPr>
          <w:rFonts w:asciiTheme="minorBidi" w:hAnsiTheme="minorBidi" w:cstheme="minorBidi"/>
          <w:b/>
          <w:bCs/>
          <w:sz w:val="36"/>
          <w:szCs w:val="36"/>
          <w:cs/>
        </w:rPr>
        <w:t>สังคม</w:t>
      </w:r>
      <w:r w:rsidR="006555AC" w:rsidRPr="00ED42C9">
        <w:rPr>
          <w:rFonts w:asciiTheme="minorBidi" w:hAnsiTheme="minorBidi" w:cstheme="minorBidi"/>
          <w:b/>
          <w:bCs/>
          <w:sz w:val="36"/>
          <w:szCs w:val="36"/>
        </w:rPr>
        <w:t>”</w:t>
      </w:r>
    </w:p>
    <w:p w:rsidR="00B34AF0" w:rsidRPr="00ED42C9" w:rsidRDefault="008401D0" w:rsidP="00ED42C9">
      <w:pPr>
        <w:pStyle w:val="NoSpacing"/>
        <w:jc w:val="center"/>
        <w:rPr>
          <w:rFonts w:asciiTheme="minorBidi" w:hAnsiTheme="minorBidi" w:cstheme="minorBidi"/>
          <w:b/>
          <w:bCs/>
          <w:sz w:val="36"/>
          <w:szCs w:val="36"/>
        </w:rPr>
      </w:pPr>
      <w:r w:rsidRPr="00ED42C9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ในงาน </w:t>
      </w:r>
      <w:r w:rsidR="00523425" w:rsidRPr="00ED42C9">
        <w:rPr>
          <w:rFonts w:asciiTheme="minorBidi" w:hAnsiTheme="minorBidi" w:cstheme="minorBidi"/>
          <w:b/>
          <w:bCs/>
          <w:sz w:val="36"/>
          <w:szCs w:val="36"/>
        </w:rPr>
        <w:t>Innovation Thailand Expo 2019</w:t>
      </w:r>
    </w:p>
    <w:p w:rsidR="00543757" w:rsidRPr="00ED42C9" w:rsidRDefault="00543757" w:rsidP="00ED42C9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</w:p>
    <w:p w:rsidR="009C46E1" w:rsidRPr="00ED42C9" w:rsidRDefault="00695E57" w:rsidP="00ED42C9">
      <w:pPr>
        <w:pStyle w:val="NoSpacing"/>
        <w:ind w:firstLine="720"/>
        <w:jc w:val="thaiDistribute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ธุรกิจเคมิคอลส์ เอสซีจี รับรางวัลนวัตกรรมแห่งชาติประจำปี </w:t>
      </w:r>
      <w:r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2562 </w:t>
      </w:r>
      <w:r w:rsidR="00ED42C9">
        <w:rPr>
          <w:rFonts w:asciiTheme="minorBidi" w:hAnsiTheme="minorBidi" w:cstheme="minorBidi" w:hint="cs"/>
          <w:b/>
          <w:bCs/>
          <w:sz w:val="32"/>
          <w:szCs w:val="32"/>
          <w:cs/>
        </w:rPr>
        <w:t>ได้แก่ รางวัล</w:t>
      </w:r>
      <w:r w:rsidR="00C61BFA" w:rsidRPr="00ED42C9">
        <w:rPr>
          <w:rFonts w:asciiTheme="minorBidi" w:hAnsiTheme="minorBidi" w:cstheme="minorBidi"/>
          <w:b/>
          <w:bCs/>
          <w:sz w:val="32"/>
          <w:szCs w:val="32"/>
          <w:cs/>
        </w:rPr>
        <w:t>องค์กรนวัตกรรมดีเด่น ประเภทธุรกิจขนาดใหญ่ และรางวัลนวัตกรรมแห่งชาติด้านสังคม ประเภทหน่วยงานจากภาคเอกชน</w:t>
      </w:r>
      <w:r w:rsidRPr="00ED42C9">
        <w:rPr>
          <w:rFonts w:asciiTheme="minorBidi" w:hAnsiTheme="minorBidi" w:cstheme="minorBidi"/>
          <w:b/>
          <w:bCs/>
          <w:color w:val="FF0000"/>
          <w:sz w:val="32"/>
          <w:szCs w:val="32"/>
        </w:rPr>
        <w:t xml:space="preserve"> </w:t>
      </w:r>
      <w:r w:rsidR="002310BC" w:rsidRPr="00ED42C9">
        <w:rPr>
          <w:rFonts w:asciiTheme="minorBidi" w:hAnsiTheme="minorBidi" w:cstheme="minorBidi"/>
          <w:b/>
          <w:bCs/>
          <w:sz w:val="32"/>
          <w:szCs w:val="32"/>
          <w:cs/>
        </w:rPr>
        <w:t>จา</w:t>
      </w:r>
      <w:r w:rsidR="006D7A14" w:rsidRPr="00ED42C9">
        <w:rPr>
          <w:rFonts w:asciiTheme="minorBidi" w:hAnsiTheme="minorBidi" w:cstheme="minorBidi"/>
          <w:b/>
          <w:bCs/>
          <w:sz w:val="32"/>
          <w:szCs w:val="32"/>
          <w:cs/>
        </w:rPr>
        <w:t>กผลงาน</w:t>
      </w:r>
      <w:r w:rsidR="00812473"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812473" w:rsidRPr="00ED42C9">
        <w:rPr>
          <w:rFonts w:asciiTheme="minorBidi" w:hAnsiTheme="minorBidi" w:cstheme="minorBidi"/>
          <w:b/>
          <w:bCs/>
          <w:sz w:val="32"/>
          <w:szCs w:val="32"/>
        </w:rPr>
        <w:t>“</w:t>
      </w:r>
      <w:r w:rsidR="006D7A14" w:rsidRPr="00ED42C9">
        <w:rPr>
          <w:rFonts w:asciiTheme="minorBidi" w:hAnsiTheme="minorBidi" w:cstheme="minorBidi"/>
          <w:b/>
          <w:bCs/>
          <w:sz w:val="32"/>
          <w:szCs w:val="32"/>
          <w:cs/>
        </w:rPr>
        <w:t>ต้นแบบระบบสุขา</w:t>
      </w:r>
      <w:r w:rsidR="000E7F44" w:rsidRPr="00ED42C9">
        <w:rPr>
          <w:rFonts w:asciiTheme="minorBidi" w:hAnsiTheme="minorBidi" w:cstheme="minorBidi"/>
          <w:b/>
          <w:bCs/>
          <w:sz w:val="32"/>
          <w:szCs w:val="32"/>
          <w:cs/>
        </w:rPr>
        <w:t>ป</w:t>
      </w:r>
      <w:r w:rsidR="002310BC" w:rsidRPr="00ED42C9">
        <w:rPr>
          <w:rFonts w:asciiTheme="minorBidi" w:hAnsiTheme="minorBidi" w:cstheme="minorBidi"/>
          <w:b/>
          <w:bCs/>
          <w:sz w:val="32"/>
          <w:szCs w:val="32"/>
          <w:cs/>
        </w:rPr>
        <w:t>ลอดเชื้อแห่งแรกในไทย</w:t>
      </w:r>
      <w:r w:rsidR="00812473" w:rsidRPr="00ED42C9">
        <w:rPr>
          <w:rFonts w:asciiTheme="minorBidi" w:hAnsiTheme="minorBidi" w:cstheme="minorBidi"/>
          <w:b/>
          <w:bCs/>
          <w:sz w:val="32"/>
          <w:szCs w:val="32"/>
        </w:rPr>
        <w:t>”</w:t>
      </w:r>
      <w:r w:rsidR="00777660"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C7784E" w:rsidRPr="00ED42C9">
        <w:rPr>
          <w:rFonts w:asciiTheme="minorBidi" w:hAnsiTheme="minorBidi" w:cstheme="minorBidi"/>
          <w:b/>
          <w:bCs/>
          <w:sz w:val="32"/>
          <w:szCs w:val="32"/>
          <w:cs/>
        </w:rPr>
        <w:t>หรือ</w:t>
      </w:r>
      <w:r w:rsidR="00C7784E"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777660"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ไซโคลนิก </w:t>
      </w:r>
      <w:r w:rsidR="00777660" w:rsidRPr="00ED42C9">
        <w:rPr>
          <w:rFonts w:asciiTheme="minorBidi" w:hAnsiTheme="minorBidi" w:cstheme="minorBidi"/>
          <w:b/>
          <w:bCs/>
          <w:sz w:val="32"/>
          <w:szCs w:val="32"/>
        </w:rPr>
        <w:t>(Zyclonic</w:t>
      </w:r>
      <w:r w:rsidR="001E282E" w:rsidRPr="00ED42C9">
        <w:rPr>
          <w:rFonts w:asciiTheme="minorBidi" w:hAnsiTheme="minorBidi" w:cstheme="minorBidi"/>
          <w:b/>
          <w:bCs/>
          <w:sz w:val="32"/>
          <w:szCs w:val="32"/>
        </w:rPr>
        <w:t>™</w:t>
      </w:r>
      <w:r w:rsidR="00777660" w:rsidRPr="00ED42C9">
        <w:rPr>
          <w:rFonts w:asciiTheme="minorBidi" w:hAnsiTheme="minorBidi" w:cstheme="minorBidi"/>
          <w:b/>
          <w:bCs/>
          <w:sz w:val="32"/>
          <w:szCs w:val="32"/>
        </w:rPr>
        <w:t>)</w:t>
      </w:r>
      <w:r w:rsidR="002310BC"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49730A"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ในงาน </w:t>
      </w:r>
      <w:r w:rsidR="00ED42C9">
        <w:rPr>
          <w:rFonts w:asciiTheme="minorBidi" w:hAnsiTheme="minorBidi" w:cstheme="minorBidi"/>
          <w:b/>
          <w:bCs/>
          <w:sz w:val="32"/>
          <w:szCs w:val="32"/>
        </w:rPr>
        <w:t>“</w:t>
      </w:r>
      <w:r w:rsidR="0049730A" w:rsidRPr="00ED42C9">
        <w:rPr>
          <w:rFonts w:asciiTheme="minorBidi" w:hAnsiTheme="minorBidi" w:cstheme="minorBidi"/>
          <w:b/>
          <w:bCs/>
          <w:sz w:val="32"/>
          <w:szCs w:val="32"/>
        </w:rPr>
        <w:t>Innovation Thailand Expo 2019</w:t>
      </w:r>
      <w:r w:rsidR="00ED42C9">
        <w:rPr>
          <w:rFonts w:asciiTheme="minorBidi" w:hAnsiTheme="minorBidi" w:cstheme="minorBidi"/>
          <w:b/>
          <w:bCs/>
          <w:sz w:val="32"/>
          <w:szCs w:val="32"/>
        </w:rPr>
        <w:t>”</w:t>
      </w:r>
      <w:r w:rsidR="0049730A"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ED42C9" w:rsidRPr="00ED42C9">
        <w:rPr>
          <w:rFonts w:asciiTheme="minorBidi" w:hAnsiTheme="minorBidi" w:cstheme="minorBidi"/>
          <w:b/>
          <w:bCs/>
          <w:sz w:val="32"/>
          <w:szCs w:val="32"/>
          <w:cs/>
        </w:rPr>
        <w:t>โดยมี ดร</w:t>
      </w:r>
      <w:r w:rsidR="00ED42C9" w:rsidRPr="00ED42C9">
        <w:rPr>
          <w:rFonts w:asciiTheme="minorBidi" w:hAnsiTheme="minorBidi" w:cstheme="minorBidi"/>
          <w:b/>
          <w:bCs/>
          <w:sz w:val="32"/>
          <w:szCs w:val="32"/>
        </w:rPr>
        <w:t>.</w:t>
      </w:r>
      <w:r w:rsidR="00ED42C9"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สุรชา อุดมศักดิ์ </w:t>
      </w:r>
      <w:r w:rsidR="00ED42C9"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Vice President - CTO - Innovation and Technology </w:t>
      </w:r>
      <w:r w:rsidR="00ED42C9"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ธุรกิจเคมิคอลส์ เอสซีจี </w:t>
      </w:r>
      <w:r w:rsidR="00ED42C9" w:rsidRPr="00ED42C9">
        <w:rPr>
          <w:rFonts w:asciiTheme="minorBidi" w:eastAsia="Tahoma" w:hAnsiTheme="minorBidi" w:cstheme="minorBidi"/>
          <w:b/>
          <w:bCs/>
          <w:sz w:val="32"/>
          <w:szCs w:val="32"/>
          <w:cs/>
          <w:lang w:val="th-TH"/>
        </w:rPr>
        <w:t xml:space="preserve">เป็นตัวแทนรับรางวัล </w:t>
      </w:r>
      <w:r w:rsidR="0049730A"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จาก </w:t>
      </w:r>
      <w:r w:rsidR="009A2C75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ดร.</w:t>
      </w:r>
      <w:r w:rsidR="007128F1" w:rsidRPr="00ED42C9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พันธุ์อาจ</w:t>
      </w:r>
      <w:r w:rsidR="00C7784E" w:rsidRPr="00ED42C9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  <w:t xml:space="preserve"> </w:t>
      </w:r>
      <w:r w:rsidR="007128F1" w:rsidRPr="00ED42C9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ชัยรัตน์</w:t>
      </w:r>
      <w:r w:rsidR="00C7784E" w:rsidRPr="00ED42C9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  <w:t xml:space="preserve"> </w:t>
      </w:r>
      <w:r w:rsidR="007128F1" w:rsidRPr="00ED42C9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ผู้อำนวยการสำนักงานนวัตกรรมแห่งชาติ (องค์การมหาชน) หรือ สนช.</w:t>
      </w:r>
      <w:r w:rsidR="00C7784E" w:rsidRPr="00ED42C9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</w:rPr>
        <w:t> </w:t>
      </w:r>
      <w:r w:rsidR="007128F1" w:rsidRPr="00ED42C9">
        <w:rPr>
          <w:rFonts w:asciiTheme="minorBidi" w:hAnsiTheme="minorBidi" w:cstheme="minorBidi"/>
          <w:b/>
          <w:bCs/>
          <w:sz w:val="32"/>
          <w:szCs w:val="32"/>
          <w:shd w:val="clear" w:color="auto" w:fill="FFFFFF"/>
          <w:cs/>
        </w:rPr>
        <w:t>กระทรวงวิทยาศาสตร์และเทคโนโลยี</w:t>
      </w:r>
      <w:r w:rsidR="007128F1" w:rsidRPr="00ED42C9">
        <w:rPr>
          <w:rFonts w:asciiTheme="minorBidi" w:hAnsiTheme="minorBidi" w:cstheme="minorBidi"/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932ED4" w:rsidRPr="00ED42C9">
        <w:rPr>
          <w:rFonts w:asciiTheme="minorBidi" w:eastAsia="Tahoma" w:hAnsiTheme="minorBidi" w:cstheme="minorBidi"/>
          <w:b/>
          <w:bCs/>
          <w:sz w:val="32"/>
          <w:szCs w:val="32"/>
          <w:cs/>
          <w:lang w:val="th-TH"/>
        </w:rPr>
        <w:t xml:space="preserve">ณ </w:t>
      </w:r>
      <w:r w:rsidR="00932ED4" w:rsidRPr="00ED42C9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สามย่านมิตรทาวน์ กรุงเทพฯ</w:t>
      </w:r>
      <w:r w:rsidR="00F06FCB" w:rsidRPr="00ED42C9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 </w:t>
      </w:r>
    </w:p>
    <w:p w:rsidR="007A0261" w:rsidRPr="00ED42C9" w:rsidRDefault="006F3F25" w:rsidP="00ED42C9">
      <w:pPr>
        <w:pStyle w:val="NoSpacing"/>
        <w:ind w:firstLine="720"/>
        <w:jc w:val="thaiDistribute"/>
        <w:rPr>
          <w:rFonts w:asciiTheme="minorBidi" w:eastAsia="Arial Unicode MS" w:hAnsiTheme="minorBidi" w:cstheme="minorBidi"/>
          <w:sz w:val="32"/>
          <w:szCs w:val="32"/>
          <w:cs/>
        </w:rPr>
      </w:pPr>
      <w:r w:rsidRPr="00ED42C9">
        <w:rPr>
          <w:rFonts w:asciiTheme="minorBidi" w:hAnsiTheme="minorBidi" w:cstheme="minorBidi"/>
          <w:b/>
          <w:bCs/>
          <w:sz w:val="32"/>
          <w:szCs w:val="32"/>
          <w:cs/>
        </w:rPr>
        <w:t>ดร</w:t>
      </w:r>
      <w:r w:rsidRPr="00ED42C9">
        <w:rPr>
          <w:rFonts w:asciiTheme="minorBidi" w:hAnsiTheme="minorBidi" w:cstheme="minorBidi"/>
          <w:b/>
          <w:bCs/>
          <w:sz w:val="32"/>
          <w:szCs w:val="32"/>
        </w:rPr>
        <w:t>.</w:t>
      </w:r>
      <w:r w:rsidRPr="00ED42C9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สุรชา อุดมศักดิ์ </w:t>
      </w:r>
      <w:r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Vice President </w:t>
      </w:r>
      <w:r w:rsidR="007B2EDE"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- </w:t>
      </w:r>
      <w:r w:rsidRPr="00ED42C9">
        <w:rPr>
          <w:rFonts w:asciiTheme="minorBidi" w:hAnsiTheme="minorBidi" w:cstheme="minorBidi"/>
          <w:b/>
          <w:bCs/>
          <w:sz w:val="32"/>
          <w:szCs w:val="32"/>
        </w:rPr>
        <w:t xml:space="preserve">CTO - Innovation and Technology </w:t>
      </w:r>
      <w:r w:rsidRPr="00ED42C9">
        <w:rPr>
          <w:rFonts w:asciiTheme="minorBidi" w:hAnsiTheme="minorBidi" w:cstheme="minorBidi"/>
          <w:b/>
          <w:bCs/>
          <w:sz w:val="32"/>
          <w:szCs w:val="32"/>
          <w:cs/>
        </w:rPr>
        <w:t>ธุรกิจเคมิคอลส์ เอสซีจี กล่าวว่า</w:t>
      </w:r>
      <w:r w:rsidR="00ED42C9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ED42C9" w:rsidRPr="00ED42C9">
        <w:rPr>
          <w:rFonts w:asciiTheme="minorBidi" w:hAnsiTheme="minorBidi" w:cstheme="minorBidi"/>
          <w:sz w:val="32"/>
          <w:szCs w:val="32"/>
        </w:rPr>
        <w:t>“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>ธุรกิจเคมิคอลส์ เอสซีจี</w:t>
      </w:r>
      <w:r w:rsidR="004B32E3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>เดินหน้าพัฒนานวั</w:t>
      </w:r>
      <w:r w:rsidR="00E1727B" w:rsidRPr="00ED42C9">
        <w:rPr>
          <w:rFonts w:asciiTheme="minorBidi" w:hAnsiTheme="minorBidi" w:cstheme="minorBidi"/>
          <w:sz w:val="32"/>
          <w:szCs w:val="32"/>
          <w:cs/>
        </w:rPr>
        <w:t>ตกรรม</w:t>
      </w:r>
      <w:r w:rsidR="00737516" w:rsidRPr="00ED42C9">
        <w:rPr>
          <w:rFonts w:asciiTheme="minorBidi" w:hAnsiTheme="minorBidi" w:cstheme="minorBidi"/>
          <w:sz w:val="32"/>
          <w:szCs w:val="32"/>
          <w:cs/>
        </w:rPr>
        <w:t>มาอย่างต่อเนื่อง</w:t>
      </w:r>
      <w:r w:rsidR="00E1727B" w:rsidRPr="00ED42C9">
        <w:rPr>
          <w:rFonts w:asciiTheme="minorBidi" w:hAnsiTheme="minorBidi" w:cstheme="minorBidi"/>
          <w:sz w:val="32"/>
          <w:szCs w:val="32"/>
          <w:cs/>
        </w:rPr>
        <w:t xml:space="preserve"> โดยให้ความสำคัญกับการวิจัยเพื่อนำไปใช้ในเชิงพาณิชย์ </w:t>
      </w:r>
      <w:r w:rsidR="00E1727B" w:rsidRPr="00ED42C9">
        <w:rPr>
          <w:rFonts w:asciiTheme="minorBidi" w:hAnsiTheme="minorBidi" w:cstheme="minorBidi"/>
          <w:sz w:val="32"/>
          <w:szCs w:val="32"/>
        </w:rPr>
        <w:t>(R&amp;D to Commercialization)</w:t>
      </w:r>
      <w:r w:rsidR="00737516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 xml:space="preserve">ภายใต้การทำงานแบบ </w:t>
      </w:r>
      <w:r w:rsidR="00C7784E" w:rsidRPr="00ED42C9">
        <w:rPr>
          <w:rFonts w:asciiTheme="minorBidi" w:hAnsiTheme="minorBidi" w:cstheme="minorBidi"/>
          <w:sz w:val="32"/>
          <w:szCs w:val="32"/>
        </w:rPr>
        <w:t>Open</w:t>
      </w:r>
      <w:r w:rsidR="00812473" w:rsidRPr="00ED42C9">
        <w:rPr>
          <w:rFonts w:asciiTheme="minorBidi" w:hAnsiTheme="minorBidi" w:cstheme="minorBidi"/>
          <w:sz w:val="32"/>
          <w:szCs w:val="32"/>
        </w:rPr>
        <w:t xml:space="preserve"> Collaboration 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ร่วมกับ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>หน่วยงานและองค์กร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วิจัยชั้นนำ</w:t>
      </w:r>
      <w:r w:rsidR="00C7784E" w:rsidRPr="00ED42C9">
        <w:rPr>
          <w:rFonts w:asciiTheme="minorBidi" w:hAnsiTheme="minorBidi" w:cstheme="minorBidi"/>
          <w:sz w:val="32"/>
          <w:szCs w:val="32"/>
          <w:cs/>
        </w:rPr>
        <w:t>ทั้งในและต่างประเทศ</w:t>
      </w:r>
      <w:r w:rsidR="00C7784E" w:rsidRPr="00ED42C9">
        <w:rPr>
          <w:rFonts w:asciiTheme="minorBidi" w:hAnsiTheme="minorBidi" w:cstheme="minorBidi"/>
          <w:sz w:val="32"/>
          <w:szCs w:val="32"/>
        </w:rPr>
        <w:t xml:space="preserve"> </w:t>
      </w:r>
      <w:r w:rsidR="00737516" w:rsidRPr="00ED42C9">
        <w:rPr>
          <w:rFonts w:asciiTheme="minorBidi" w:hAnsiTheme="minorBidi" w:cstheme="minorBidi"/>
          <w:sz w:val="32"/>
          <w:szCs w:val="32"/>
          <w:cs/>
        </w:rPr>
        <w:t>ทำให้เราสามารถผลักดันสินค้าและบริการที่มีมูลค่าเพิ่ม (</w:t>
      </w:r>
      <w:r w:rsidR="00737516" w:rsidRPr="00ED42C9">
        <w:rPr>
          <w:rFonts w:asciiTheme="minorBidi" w:hAnsiTheme="minorBidi" w:cstheme="minorBidi"/>
          <w:sz w:val="32"/>
          <w:szCs w:val="32"/>
        </w:rPr>
        <w:t xml:space="preserve">HVA: High Value Added Products and Services) </w:t>
      </w:r>
      <w:r w:rsidR="00737516" w:rsidRPr="00ED42C9">
        <w:rPr>
          <w:rFonts w:asciiTheme="minorBidi" w:hAnsiTheme="minorBidi" w:cstheme="minorBidi"/>
          <w:sz w:val="32"/>
          <w:szCs w:val="32"/>
          <w:cs/>
        </w:rPr>
        <w:t>เพื่อตอบโจทย์ตลาดทั้งในและต่างประเทศ</w:t>
      </w:r>
      <w:r w:rsidR="00812473" w:rsidRPr="00ED42C9">
        <w:rPr>
          <w:rFonts w:asciiTheme="minorBidi" w:hAnsiTheme="minorBidi" w:cstheme="minorBidi"/>
          <w:sz w:val="32"/>
          <w:szCs w:val="32"/>
        </w:rPr>
        <w:t xml:space="preserve"> </w:t>
      </w:r>
      <w:r w:rsidR="00BE7FC3" w:rsidRPr="00ED42C9">
        <w:rPr>
          <w:rFonts w:asciiTheme="minorBidi" w:eastAsia="Times New Roman" w:hAnsiTheme="minorBidi" w:cstheme="minorBidi"/>
          <w:sz w:val="32"/>
          <w:szCs w:val="32"/>
          <w:cs/>
        </w:rPr>
        <w:t>บนฐานงานวิจัยขั้นสูง ผ่านกระบวนการวิจัยพัฒนา และมีรูปแบบการบริหารจัดการโครงการวิจัยที่ชัดเจน</w:t>
      </w:r>
      <w:r w:rsidR="009A2C75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BE7FC3" w:rsidRPr="00ED42C9">
        <w:rPr>
          <w:rFonts w:asciiTheme="minorBidi" w:eastAsia="Times New Roman" w:hAnsiTheme="minorBidi" w:cstheme="minorBidi"/>
          <w:sz w:val="32"/>
          <w:szCs w:val="32"/>
          <w:cs/>
        </w:rPr>
        <w:t xml:space="preserve">เพื่อนำไปสู่การพัฒนาผลิตภัณฑ์ใหม่ </w:t>
      </w:r>
      <w:r w:rsidR="00BE7FC3" w:rsidRPr="00ED42C9">
        <w:rPr>
          <w:rFonts w:asciiTheme="minorBidi" w:eastAsia="Times New Roman" w:hAnsiTheme="minorBidi" w:cstheme="minorBidi"/>
          <w:sz w:val="32"/>
          <w:szCs w:val="32"/>
        </w:rPr>
        <w:t>(New Product Development)</w:t>
      </w:r>
      <w:r w:rsidR="00A853EF" w:rsidRPr="00ED42C9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="006C771C" w:rsidRPr="006C771C">
        <w:rPr>
          <w:rFonts w:asciiTheme="minorBidi" w:eastAsia="Times New Roman" w:hAnsiTheme="minorBidi"/>
          <w:sz w:val="32"/>
          <w:szCs w:val="32"/>
          <w:cs/>
        </w:rPr>
        <w:t xml:space="preserve">เช่น </w:t>
      </w:r>
      <w:r w:rsidR="006C771C" w:rsidRPr="006C771C">
        <w:rPr>
          <w:rFonts w:asciiTheme="minorBidi" w:eastAsia="Times New Roman" w:hAnsiTheme="minorBidi" w:cstheme="minorBidi"/>
          <w:sz w:val="32"/>
          <w:szCs w:val="32"/>
        </w:rPr>
        <w:t>SCG™ HDPE H</w:t>
      </w:r>
      <w:r w:rsidR="006C771C" w:rsidRPr="006C771C">
        <w:rPr>
          <w:rFonts w:asciiTheme="minorBidi" w:eastAsia="Times New Roman" w:hAnsiTheme="minorBidi"/>
          <w:sz w:val="32"/>
          <w:szCs w:val="32"/>
          <w:cs/>
        </w:rPr>
        <w:t>112</w:t>
      </w:r>
      <w:r w:rsidR="006C771C" w:rsidRPr="006C771C">
        <w:rPr>
          <w:rFonts w:asciiTheme="minorBidi" w:eastAsia="Times New Roman" w:hAnsiTheme="minorBidi" w:cstheme="minorBidi"/>
          <w:sz w:val="32"/>
          <w:szCs w:val="32"/>
        </w:rPr>
        <w:t xml:space="preserve">PC </w:t>
      </w:r>
      <w:r w:rsidR="006C771C" w:rsidRPr="006C771C">
        <w:rPr>
          <w:rFonts w:asciiTheme="minorBidi" w:eastAsia="Times New Roman" w:hAnsiTheme="minorBidi"/>
          <w:sz w:val="32"/>
          <w:szCs w:val="32"/>
          <w:cs/>
        </w:rPr>
        <w:t xml:space="preserve">เม็ดพลาสติกพอลิเอทิลีนคอมพาวนด์สีดำ คิดค้นและผลิตด้วยเทคโนโลยีของเอสซีจีที่ได้รับการจดสิทธิบัตร มีคุณสมบัติที่เหนือกว่ามาตรฐานท่อ </w:t>
      </w:r>
      <w:r w:rsidR="006C771C" w:rsidRPr="006C771C">
        <w:rPr>
          <w:rFonts w:asciiTheme="minorBidi" w:eastAsia="Times New Roman" w:hAnsiTheme="minorBidi" w:cstheme="minorBidi"/>
          <w:sz w:val="32"/>
          <w:szCs w:val="32"/>
        </w:rPr>
        <w:t>PE</w:t>
      </w:r>
      <w:r w:rsidR="006C771C">
        <w:rPr>
          <w:rFonts w:asciiTheme="minorBidi" w:eastAsia="Times New Roman" w:hAnsiTheme="minorBidi"/>
          <w:sz w:val="32"/>
          <w:szCs w:val="32"/>
        </w:rPr>
        <w:t>100</w:t>
      </w:r>
      <w:r w:rsidR="006C771C" w:rsidRPr="006C771C">
        <w:rPr>
          <w:rFonts w:asciiTheme="minorBidi" w:eastAsia="Times New Roman" w:hAnsiTheme="minorBidi"/>
          <w:sz w:val="32"/>
          <w:szCs w:val="32"/>
          <w:cs/>
        </w:rPr>
        <w:t xml:space="preserve"> ทั่วไป และ </w:t>
      </w:r>
      <w:r w:rsidR="006C771C" w:rsidRPr="006C771C">
        <w:rPr>
          <w:rFonts w:asciiTheme="minorBidi" w:eastAsia="Times New Roman" w:hAnsiTheme="minorBidi" w:cstheme="minorBidi"/>
          <w:sz w:val="32"/>
          <w:szCs w:val="32"/>
        </w:rPr>
        <w:t xml:space="preserve">SMX™ Technology </w:t>
      </w:r>
      <w:r w:rsidR="006C771C" w:rsidRPr="006C771C">
        <w:rPr>
          <w:rFonts w:asciiTheme="minorBidi" w:eastAsia="Times New Roman" w:hAnsiTheme="minorBidi"/>
          <w:sz w:val="32"/>
          <w:szCs w:val="32"/>
          <w:cs/>
        </w:rPr>
        <w:t xml:space="preserve">เทคโนโลยีการผลิตพอลิเมอร์ที่เอสซีจีคิดค้นขึ้นเพื่อผลิตเม็ดพลาสติกประเภทพอลิเอทิลีนเกรดพิเศษที่มีความแข็งแรงมากขึ้น ทำให้ผลิตภัณฑ์พลาสติกให้บางลงแต่ยังคงความแข็งแรง นำไปผลิตได้หลากหลายผลิตภัณฑ์ </w:t>
      </w:r>
      <w:r w:rsidR="00547F2E">
        <w:rPr>
          <w:rFonts w:asciiTheme="minorBidi" w:eastAsia="Times New Roman" w:hAnsiTheme="minorBidi" w:hint="cs"/>
          <w:sz w:val="32"/>
          <w:szCs w:val="32"/>
          <w:cs/>
        </w:rPr>
        <w:t>และ</w:t>
      </w:r>
      <w:r w:rsidR="006C771C" w:rsidRPr="006C771C">
        <w:rPr>
          <w:rFonts w:asciiTheme="minorBidi" w:eastAsia="Times New Roman" w:hAnsiTheme="minorBidi"/>
          <w:sz w:val="32"/>
          <w:szCs w:val="32"/>
          <w:cs/>
        </w:rPr>
        <w:t>เพิ่มประสิทธิภาพผลิตภัณฑ์ให้สูงขึ้น</w:t>
      </w:r>
    </w:p>
    <w:p w:rsidR="00547F2E" w:rsidRDefault="00547F2E" w:rsidP="00ED42C9">
      <w:pPr>
        <w:pStyle w:val="NoSpacing"/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547F2E">
        <w:rPr>
          <w:rFonts w:asciiTheme="minorBidi" w:eastAsia="Arial Unicode MS" w:hAnsiTheme="minorBidi"/>
          <w:sz w:val="32"/>
          <w:szCs w:val="32"/>
          <w:cs/>
        </w:rPr>
        <w:t xml:space="preserve">โดยในปี </w:t>
      </w:r>
      <w:r>
        <w:rPr>
          <w:rFonts w:asciiTheme="minorBidi" w:eastAsia="Arial Unicode MS" w:hAnsiTheme="minorBidi"/>
          <w:sz w:val="32"/>
          <w:szCs w:val="32"/>
        </w:rPr>
        <w:t xml:space="preserve">2561 </w:t>
      </w:r>
      <w:r w:rsidRPr="00547F2E">
        <w:rPr>
          <w:rFonts w:asciiTheme="minorBidi" w:eastAsia="Arial Unicode MS" w:hAnsiTheme="minorBidi"/>
          <w:sz w:val="32"/>
          <w:szCs w:val="32"/>
          <w:cs/>
        </w:rPr>
        <w:t xml:space="preserve">ธุรกิจเคมิคอลส์ เอสซีจี จดสิทธิบัตรรวม </w:t>
      </w:r>
      <w:r>
        <w:rPr>
          <w:rFonts w:asciiTheme="minorBidi" w:eastAsia="Arial Unicode MS" w:hAnsiTheme="minorBidi"/>
          <w:sz w:val="32"/>
          <w:szCs w:val="32"/>
        </w:rPr>
        <w:t>180</w:t>
      </w:r>
      <w:r w:rsidRPr="00547F2E">
        <w:rPr>
          <w:rFonts w:asciiTheme="minorBidi" w:eastAsia="Arial Unicode MS" w:hAnsiTheme="minorBidi"/>
          <w:sz w:val="32"/>
          <w:szCs w:val="32"/>
          <w:cs/>
        </w:rPr>
        <w:t xml:space="preserve"> สิทธิบัตร ซึ่งเป็นสิทธิบัตรทั้งในประเทศและต่างประเทศ มีงบประมาณด้านการวิจัยและพัฒนากว่า </w:t>
      </w:r>
      <w:r>
        <w:rPr>
          <w:rFonts w:asciiTheme="minorBidi" w:eastAsia="Arial Unicode MS" w:hAnsiTheme="minorBidi"/>
          <w:sz w:val="32"/>
          <w:szCs w:val="32"/>
        </w:rPr>
        <w:t>2</w:t>
      </w:r>
      <w:r w:rsidRPr="00547F2E">
        <w:rPr>
          <w:rFonts w:asciiTheme="minorBidi" w:eastAsia="Arial Unicode MS" w:hAnsiTheme="minorBidi" w:cstheme="minorBidi"/>
          <w:sz w:val="32"/>
          <w:szCs w:val="32"/>
        </w:rPr>
        <w:t>,</w:t>
      </w:r>
      <w:r>
        <w:rPr>
          <w:rFonts w:asciiTheme="minorBidi" w:eastAsia="Arial Unicode MS" w:hAnsiTheme="minorBidi"/>
          <w:sz w:val="32"/>
          <w:szCs w:val="32"/>
        </w:rPr>
        <w:t>480</w:t>
      </w:r>
      <w:r w:rsidRPr="00547F2E">
        <w:rPr>
          <w:rFonts w:asciiTheme="minorBidi" w:eastAsia="Arial Unicode MS" w:hAnsiTheme="minorBidi"/>
          <w:sz w:val="32"/>
          <w:szCs w:val="32"/>
          <w:cs/>
        </w:rPr>
        <w:t xml:space="preserve"> ล้านบาท คิดเป็นร้อยละ </w:t>
      </w:r>
      <w:r>
        <w:rPr>
          <w:rFonts w:asciiTheme="minorBidi" w:eastAsia="Arial Unicode MS" w:hAnsiTheme="minorBidi"/>
          <w:sz w:val="32"/>
          <w:szCs w:val="32"/>
        </w:rPr>
        <w:t>53</w:t>
      </w:r>
      <w:r w:rsidRPr="00547F2E">
        <w:rPr>
          <w:rFonts w:asciiTheme="minorBidi" w:eastAsia="Arial Unicode MS" w:hAnsiTheme="minorBidi"/>
          <w:sz w:val="32"/>
          <w:szCs w:val="32"/>
          <w:cs/>
        </w:rPr>
        <w:t xml:space="preserve"> ของงบวิจัยและพัฒนาทั้ง</w:t>
      </w:r>
      <w:r>
        <w:rPr>
          <w:rFonts w:asciiTheme="minorBidi" w:eastAsia="Arial Unicode MS" w:hAnsiTheme="minorBidi"/>
          <w:sz w:val="32"/>
          <w:szCs w:val="32"/>
          <w:cs/>
        </w:rPr>
        <w:t xml:space="preserve">หมดของเอสซีจี และคิดเป็นร้อยละ </w:t>
      </w:r>
      <w:r>
        <w:rPr>
          <w:rFonts w:asciiTheme="minorBidi" w:eastAsia="Arial Unicode MS" w:hAnsiTheme="minorBidi"/>
          <w:sz w:val="32"/>
          <w:szCs w:val="32"/>
        </w:rPr>
        <w:t>1</w:t>
      </w:r>
      <w:r>
        <w:rPr>
          <w:rFonts w:asciiTheme="minorBidi" w:eastAsia="Arial Unicode MS" w:hAnsiTheme="minorBidi"/>
          <w:sz w:val="32"/>
          <w:szCs w:val="32"/>
          <w:cs/>
        </w:rPr>
        <w:t>.</w:t>
      </w:r>
      <w:r>
        <w:rPr>
          <w:rFonts w:asciiTheme="minorBidi" w:eastAsia="Arial Unicode MS" w:hAnsiTheme="minorBidi"/>
          <w:sz w:val="32"/>
          <w:szCs w:val="32"/>
        </w:rPr>
        <w:t>1</w:t>
      </w:r>
      <w:r w:rsidRPr="00547F2E">
        <w:rPr>
          <w:rFonts w:asciiTheme="minorBidi" w:eastAsia="Arial Unicode MS" w:hAnsiTheme="minorBidi"/>
          <w:sz w:val="32"/>
          <w:szCs w:val="32"/>
          <w:cs/>
        </w:rPr>
        <w:t xml:space="preserve"> ของรายได้จากการขายของธุรกิจเคมิคอลส์ เอสซีจี</w:t>
      </w:r>
    </w:p>
    <w:p w:rsidR="004B32E3" w:rsidRPr="00ED42C9" w:rsidRDefault="00BE7FC3" w:rsidP="00ED42C9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ED42C9">
        <w:rPr>
          <w:rFonts w:asciiTheme="minorBidi" w:eastAsia="Times New Roman" w:hAnsiTheme="minorBidi" w:cstheme="minorBidi"/>
          <w:sz w:val="32"/>
          <w:szCs w:val="32"/>
          <w:cs/>
        </w:rPr>
        <w:t>นอกจากนี้</w:t>
      </w:r>
      <w:r w:rsidR="004B32E3" w:rsidRPr="00ED42C9">
        <w:rPr>
          <w:rFonts w:asciiTheme="minorBidi" w:eastAsia="Times New Roman" w:hAnsiTheme="minorBidi" w:cstheme="minorBidi"/>
          <w:sz w:val="32"/>
          <w:szCs w:val="32"/>
          <w:cs/>
        </w:rPr>
        <w:t xml:space="preserve"> ธุรกิจเคมิคอลส์</w:t>
      </w:r>
      <w:r w:rsidRPr="00ED42C9">
        <w:rPr>
          <w:rFonts w:asciiTheme="minorBidi" w:eastAsia="Times New Roman" w:hAnsiTheme="minorBidi" w:cstheme="minorBidi"/>
          <w:sz w:val="32"/>
          <w:szCs w:val="32"/>
          <w:cs/>
        </w:rPr>
        <w:t xml:space="preserve"> เอสซีจี</w:t>
      </w:r>
      <w:r w:rsidR="00C7784E" w:rsidRPr="00ED42C9">
        <w:rPr>
          <w:rFonts w:asciiTheme="minorBidi" w:eastAsia="Times New Roman" w:hAnsiTheme="minorBidi" w:cstheme="minorBidi"/>
          <w:sz w:val="32"/>
          <w:szCs w:val="32"/>
        </w:rPr>
        <w:t xml:space="preserve"> </w:t>
      </w:r>
      <w:r w:rsidRPr="00ED42C9">
        <w:rPr>
          <w:rFonts w:asciiTheme="minorBidi" w:eastAsia="Times New Roman" w:hAnsiTheme="minorBidi" w:cstheme="minorBidi"/>
          <w:sz w:val="32"/>
          <w:szCs w:val="32"/>
          <w:cs/>
        </w:rPr>
        <w:t>ยังให้ความสำคัญกับการพัฒนานวัตกรรมเพื่อสังคม โดยมุ่งให้</w:t>
      </w:r>
      <w:r w:rsidR="00812473" w:rsidRPr="00ED42C9">
        <w:rPr>
          <w:rFonts w:asciiTheme="minorBidi" w:eastAsia="Times New Roman" w:hAnsiTheme="minorBidi" w:cstheme="minorBidi"/>
          <w:sz w:val="32"/>
          <w:szCs w:val="32"/>
          <w:cs/>
        </w:rPr>
        <w:t>คุณภาพชีวิตของผู้</w:t>
      </w:r>
      <w:r w:rsidRPr="00ED42C9">
        <w:rPr>
          <w:rFonts w:asciiTheme="minorBidi" w:eastAsia="Times New Roman" w:hAnsiTheme="minorBidi" w:cstheme="minorBidi"/>
          <w:sz w:val="32"/>
          <w:szCs w:val="32"/>
          <w:cs/>
        </w:rPr>
        <w:t xml:space="preserve">คนดีขึ้น 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ซึ่ง</w:t>
      </w:r>
      <w:r w:rsidR="005D7EFB" w:rsidRPr="00ED42C9">
        <w:rPr>
          <w:rFonts w:asciiTheme="minorBidi" w:eastAsia="Times New Roman" w:hAnsiTheme="minorBidi" w:cstheme="minorBidi"/>
          <w:sz w:val="32"/>
          <w:szCs w:val="32"/>
          <w:cs/>
        </w:rPr>
        <w:t>รางวัล</w:t>
      </w:r>
      <w:r w:rsidR="005D7EFB" w:rsidRPr="00ED42C9">
        <w:rPr>
          <w:rFonts w:asciiTheme="minorBidi" w:hAnsiTheme="minorBidi" w:cstheme="minorBidi"/>
          <w:sz w:val="32"/>
          <w:szCs w:val="32"/>
          <w:cs/>
        </w:rPr>
        <w:t xml:space="preserve">นวัตกรรมแห่งชาติด้านสังคม ประเภทหน่วยงานจากภาคเอกชน </w:t>
      </w:r>
      <w:r w:rsidR="004B32E3" w:rsidRPr="00ED42C9">
        <w:rPr>
          <w:rFonts w:asciiTheme="minorBidi" w:hAnsiTheme="minorBidi" w:cstheme="minorBidi"/>
          <w:sz w:val="32"/>
          <w:szCs w:val="32"/>
          <w:cs/>
        </w:rPr>
        <w:t>ที่</w:t>
      </w:r>
      <w:r w:rsidR="005D7EFB" w:rsidRPr="00ED42C9">
        <w:rPr>
          <w:rFonts w:asciiTheme="minorBidi" w:hAnsiTheme="minorBidi" w:cstheme="minorBidi"/>
          <w:sz w:val="32"/>
          <w:szCs w:val="32"/>
          <w:cs/>
        </w:rPr>
        <w:t>ได้รับ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ในครั้งนี้</w:t>
      </w:r>
      <w:r w:rsidR="00831530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มา</w:t>
      </w:r>
      <w:r w:rsidR="005D7EFB" w:rsidRPr="00ED42C9">
        <w:rPr>
          <w:rFonts w:asciiTheme="minorBidi" w:hAnsiTheme="minorBidi" w:cstheme="minorBidi"/>
          <w:sz w:val="32"/>
          <w:szCs w:val="32"/>
          <w:cs/>
        </w:rPr>
        <w:t xml:space="preserve">จากผลงาน </w:t>
      </w:r>
      <w:r w:rsidR="004B32E3" w:rsidRPr="00ED42C9">
        <w:rPr>
          <w:rFonts w:asciiTheme="minorBidi" w:hAnsiTheme="minorBidi" w:cstheme="minorBidi"/>
          <w:sz w:val="32"/>
          <w:szCs w:val="32"/>
        </w:rPr>
        <w:t>“</w:t>
      </w:r>
      <w:r w:rsidR="005D7EFB" w:rsidRPr="00ED42C9">
        <w:rPr>
          <w:rFonts w:asciiTheme="minorBidi" w:hAnsiTheme="minorBidi" w:cstheme="minorBidi"/>
          <w:sz w:val="32"/>
          <w:szCs w:val="32"/>
          <w:cs/>
        </w:rPr>
        <w:t>ต้นแบบระบบสุขา</w:t>
      </w:r>
      <w:r w:rsidR="00222AC3" w:rsidRPr="00ED42C9">
        <w:rPr>
          <w:rFonts w:asciiTheme="minorBidi" w:hAnsiTheme="minorBidi" w:cstheme="minorBidi"/>
          <w:sz w:val="32"/>
          <w:szCs w:val="32"/>
          <w:cs/>
        </w:rPr>
        <w:t>ป</w:t>
      </w:r>
      <w:r w:rsidR="005D7EFB" w:rsidRPr="00ED42C9">
        <w:rPr>
          <w:rFonts w:asciiTheme="minorBidi" w:hAnsiTheme="minorBidi" w:cstheme="minorBidi"/>
          <w:sz w:val="32"/>
          <w:szCs w:val="32"/>
          <w:cs/>
        </w:rPr>
        <w:t>ลอดเชื้อแห่งแรกในไทย</w:t>
      </w:r>
      <w:r w:rsidR="004B32E3" w:rsidRPr="00ED42C9">
        <w:rPr>
          <w:rFonts w:asciiTheme="minorBidi" w:hAnsiTheme="minorBidi" w:cstheme="minorBidi"/>
          <w:sz w:val="32"/>
          <w:szCs w:val="32"/>
        </w:rPr>
        <w:t>”</w:t>
      </w:r>
      <w:r w:rsidR="005D7EFB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 xml:space="preserve">หรือ ไซโคลนิก </w:t>
      </w:r>
      <w:r w:rsidR="00A66315" w:rsidRPr="00ED42C9">
        <w:rPr>
          <w:rFonts w:asciiTheme="minorBidi" w:hAnsiTheme="minorBidi" w:cstheme="minorBidi"/>
          <w:sz w:val="32"/>
          <w:szCs w:val="32"/>
        </w:rPr>
        <w:t>(Zyclonic</w:t>
      </w:r>
      <w:r w:rsidR="001E282E" w:rsidRPr="00ED42C9">
        <w:rPr>
          <w:rFonts w:asciiTheme="minorBidi" w:hAnsiTheme="minorBidi" w:cstheme="minorBidi"/>
          <w:sz w:val="32"/>
          <w:szCs w:val="32"/>
        </w:rPr>
        <w:t>™</w:t>
      </w:r>
      <w:r w:rsidR="00A66315" w:rsidRPr="00ED42C9">
        <w:rPr>
          <w:rFonts w:asciiTheme="minorBidi" w:hAnsiTheme="minorBidi" w:cstheme="minorBidi"/>
          <w:sz w:val="32"/>
          <w:szCs w:val="32"/>
        </w:rPr>
        <w:t>)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A401E" w:rsidRPr="00ED42C9">
        <w:rPr>
          <w:rFonts w:asciiTheme="minorBidi" w:hAnsiTheme="minorBidi" w:cstheme="minorBidi"/>
          <w:sz w:val="32"/>
          <w:szCs w:val="32"/>
          <w:cs/>
        </w:rPr>
        <w:t>โดย</w:t>
      </w:r>
      <w:r w:rsidR="006C2750" w:rsidRPr="00ED42C9">
        <w:rPr>
          <w:rFonts w:asciiTheme="minorBidi" w:hAnsiTheme="minorBidi" w:cstheme="minorBidi"/>
          <w:sz w:val="32"/>
          <w:szCs w:val="32"/>
          <w:cs/>
        </w:rPr>
        <w:t xml:space="preserve">ร่วมมือกับสถาบันเทคโนโลยีแห่งเอเชีย </w:t>
      </w:r>
      <w:r w:rsidR="006C2750" w:rsidRPr="00ED42C9">
        <w:rPr>
          <w:rFonts w:asciiTheme="minorBidi" w:hAnsiTheme="minorBidi" w:cstheme="minorBidi"/>
          <w:sz w:val="32"/>
          <w:szCs w:val="32"/>
        </w:rPr>
        <w:t xml:space="preserve">(AIT) </w:t>
      </w:r>
      <w:r w:rsidR="002A401E" w:rsidRPr="00ED42C9">
        <w:rPr>
          <w:rFonts w:asciiTheme="minorBidi" w:hAnsiTheme="minorBidi" w:cstheme="minorBidi"/>
          <w:sz w:val="32"/>
          <w:szCs w:val="32"/>
          <w:cs/>
        </w:rPr>
        <w:t>สะท้อนให้เห็นถึงการพัฒนาโซลูชันด้านระบบสุขาภิบาลโลก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>ช่วย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ยกระดับสุขอนามัยที่ยั่งยืนเพื่อ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lastRenderedPageBreak/>
        <w:t>ประชาชน โดยเฉพาะอย่างยิ่งในชุมชนที่ห่างไกล และในพื้นที่สาธารณะที่ประสบปัญหาด้านสุขอนามัยจากการขาดแคลนห้องน้ำและระบบบำบัดที่เหมาะสม</w:t>
      </w:r>
      <w:r w:rsidR="004D4E13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>โดยมีจุดเด่น</w:t>
      </w:r>
      <w:r w:rsidR="00831530">
        <w:rPr>
          <w:rFonts w:asciiTheme="minorBidi" w:hAnsiTheme="minorBidi" w:cstheme="minorBidi"/>
          <w:sz w:val="32"/>
          <w:szCs w:val="32"/>
          <w:cs/>
        </w:rPr>
        <w:t>ที่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ระบบบำบัดกากของเสียที่สามารถฆ่า</w:t>
      </w:r>
      <w:r w:rsidR="00831530">
        <w:rPr>
          <w:rFonts w:asciiTheme="minorBidi" w:hAnsiTheme="minorBidi" w:cstheme="minorBidi"/>
          <w:sz w:val="32"/>
          <w:szCs w:val="32"/>
          <w:cs/>
        </w:rPr>
        <w:t xml:space="preserve">เชื้อโรคและแบคทีเรียแบบครบวงจร 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แยกน้ำและกากของเสียออกจากกันได้</w:t>
      </w:r>
      <w:r w:rsidR="00831530">
        <w:rPr>
          <w:rFonts w:asciiTheme="minorBidi" w:hAnsiTheme="minorBidi" w:cstheme="minorBidi" w:hint="cs"/>
          <w:sz w:val="32"/>
          <w:szCs w:val="32"/>
          <w:cs/>
        </w:rPr>
        <w:t>ร้อยละ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831530">
        <w:rPr>
          <w:rFonts w:asciiTheme="minorBidi" w:hAnsiTheme="minorBidi" w:cstheme="minorBidi"/>
          <w:sz w:val="32"/>
          <w:szCs w:val="32"/>
        </w:rPr>
        <w:t>100</w:t>
      </w:r>
      <w:r w:rsidR="00A66315" w:rsidRPr="00ED42C9">
        <w:rPr>
          <w:rFonts w:asciiTheme="minorBidi" w:hAnsiTheme="minorBidi" w:cstheme="minorBidi"/>
          <w:sz w:val="32"/>
          <w:szCs w:val="32"/>
        </w:rPr>
        <w:t xml:space="preserve"> 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โดยไม</w:t>
      </w:r>
      <w:r w:rsidR="00C7784E" w:rsidRPr="00ED42C9">
        <w:rPr>
          <w:rFonts w:asciiTheme="minorBidi" w:hAnsiTheme="minorBidi" w:cstheme="minorBidi"/>
          <w:sz w:val="32"/>
          <w:szCs w:val="32"/>
          <w:cs/>
        </w:rPr>
        <w:t>่ปล่อยของเสียออกสู่ระบบระบายน้ำ</w:t>
      </w:r>
      <w:r w:rsidR="00A66315" w:rsidRPr="00ED42C9">
        <w:rPr>
          <w:rFonts w:asciiTheme="minorBidi" w:hAnsiTheme="minorBidi" w:cstheme="minorBidi"/>
          <w:sz w:val="32"/>
          <w:szCs w:val="32"/>
          <w:cs/>
        </w:rPr>
        <w:t>และแม่น้ำลำคลอง จึงช่วยลดโอกาสการเกิดโรคติดต่อ สามารถหมุนเวียนน้ำที่ใช้ในระบบกลับมาใช้ได้อีก และยังนำกากของเสียกลับมาใช้ประโยชน์ในลักษณะสารปรับปรุงดินเพื่อการเกษตรได้</w:t>
      </w:r>
      <w:r w:rsidR="00DC0535">
        <w:rPr>
          <w:rFonts w:asciiTheme="minorBidi" w:hAnsiTheme="minorBidi" w:cstheme="minorBidi"/>
          <w:sz w:val="32"/>
          <w:szCs w:val="32"/>
        </w:rPr>
        <w:t>”</w:t>
      </w:r>
    </w:p>
    <w:p w:rsidR="006F3F25" w:rsidRPr="00ED42C9" w:rsidRDefault="004B32E3" w:rsidP="00ED42C9">
      <w:pPr>
        <w:pStyle w:val="NoSpacing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ED42C9">
        <w:rPr>
          <w:rFonts w:asciiTheme="minorBidi" w:hAnsiTheme="minorBidi" w:cstheme="minorBidi"/>
          <w:sz w:val="32"/>
          <w:szCs w:val="32"/>
        </w:rPr>
        <w:t>“</w:t>
      </w:r>
      <w:r w:rsidRPr="00ED42C9">
        <w:rPr>
          <w:rFonts w:asciiTheme="minorBidi" w:hAnsiTheme="minorBidi" w:cstheme="minorBidi"/>
          <w:sz w:val="32"/>
          <w:szCs w:val="32"/>
          <w:cs/>
        </w:rPr>
        <w:t>สำหรับ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 xml:space="preserve">ต้นแบบระบบสุขาปลอดเชื้อแห่งแรกในไทย หรือ ไซโคลนิก </w:t>
      </w:r>
      <w:r w:rsidR="00812473" w:rsidRPr="00ED42C9">
        <w:rPr>
          <w:rFonts w:asciiTheme="minorBidi" w:hAnsiTheme="minorBidi" w:cstheme="minorBidi"/>
          <w:sz w:val="32"/>
          <w:szCs w:val="32"/>
        </w:rPr>
        <w:t>(Zyclonic</w:t>
      </w:r>
      <w:r w:rsidR="001E282E" w:rsidRPr="00ED42C9">
        <w:rPr>
          <w:rFonts w:asciiTheme="minorBidi" w:hAnsiTheme="minorBidi" w:cstheme="minorBidi"/>
          <w:sz w:val="32"/>
          <w:szCs w:val="32"/>
        </w:rPr>
        <w:t>™</w:t>
      </w:r>
      <w:r w:rsidR="00812473" w:rsidRPr="00ED42C9">
        <w:rPr>
          <w:rFonts w:asciiTheme="minorBidi" w:hAnsiTheme="minorBidi" w:cstheme="minorBidi"/>
          <w:sz w:val="32"/>
          <w:szCs w:val="32"/>
        </w:rPr>
        <w:t>)</w:t>
      </w:r>
      <w:r w:rsidR="00812473" w:rsidRPr="00ED42C9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C0535">
        <w:rPr>
          <w:rFonts w:asciiTheme="minorBidi" w:hAnsiTheme="minorBidi" w:cstheme="minorBidi" w:hint="cs"/>
          <w:sz w:val="32"/>
          <w:szCs w:val="32"/>
          <w:cs/>
        </w:rPr>
        <w:t xml:space="preserve">นี้ </w:t>
      </w:r>
      <w:r w:rsidR="004B724F" w:rsidRPr="00ED42C9">
        <w:rPr>
          <w:rFonts w:asciiTheme="minorBidi" w:hAnsiTheme="minorBidi" w:cstheme="minorBidi"/>
          <w:sz w:val="32"/>
          <w:szCs w:val="32"/>
          <w:cs/>
        </w:rPr>
        <w:t>เอสซีจี</w:t>
      </w:r>
      <w:r w:rsidR="006C2750" w:rsidRPr="00ED42C9">
        <w:rPr>
          <w:rFonts w:asciiTheme="minorBidi" w:hAnsiTheme="minorBidi" w:cstheme="minorBidi"/>
          <w:sz w:val="32"/>
          <w:szCs w:val="32"/>
          <w:cs/>
        </w:rPr>
        <w:t xml:space="preserve">ยังร่วมมือกับองค์กรระดับโลกในอุตสาหกรรมสุขาภิบาล เพื่อนำสุขาภิบาลที่ถูกสุขลักษณะไปสู่ประชากรโลกอีกราวร้อยละ </w:t>
      </w:r>
      <w:r w:rsidR="006C2750" w:rsidRPr="00ED42C9">
        <w:rPr>
          <w:rFonts w:asciiTheme="minorBidi" w:hAnsiTheme="minorBidi" w:cstheme="minorBidi"/>
          <w:sz w:val="32"/>
          <w:szCs w:val="32"/>
        </w:rPr>
        <w:t xml:space="preserve">40 (2.5 </w:t>
      </w:r>
      <w:r w:rsidR="006C2750" w:rsidRPr="00ED42C9">
        <w:rPr>
          <w:rFonts w:asciiTheme="minorBidi" w:hAnsiTheme="minorBidi" w:cstheme="minorBidi"/>
          <w:sz w:val="32"/>
          <w:szCs w:val="32"/>
          <w:cs/>
        </w:rPr>
        <w:t>พันล้านคน) ที่ยังขาดแคลนระบบสุขาภิบาลที่สะอาดปลอดภัย</w:t>
      </w:r>
      <w:r w:rsidRPr="00ED42C9">
        <w:rPr>
          <w:rFonts w:asciiTheme="minorBidi" w:hAnsiTheme="minorBidi" w:cstheme="minorBidi"/>
          <w:sz w:val="32"/>
          <w:szCs w:val="32"/>
        </w:rPr>
        <w:t xml:space="preserve">” </w:t>
      </w:r>
      <w:r w:rsidR="00831530">
        <w:rPr>
          <w:rFonts w:asciiTheme="minorBidi" w:hAnsiTheme="minorBidi" w:cstheme="minorBidi"/>
          <w:sz w:val="32"/>
          <w:szCs w:val="32"/>
          <w:cs/>
        </w:rPr>
        <w:t>ดร.</w:t>
      </w:r>
      <w:r w:rsidRPr="00ED42C9">
        <w:rPr>
          <w:rFonts w:asciiTheme="minorBidi" w:hAnsiTheme="minorBidi" w:cstheme="minorBidi"/>
          <w:sz w:val="32"/>
          <w:szCs w:val="32"/>
          <w:cs/>
        </w:rPr>
        <w:t>สุรชา กล่าวทิ้งท้าย</w:t>
      </w:r>
    </w:p>
    <w:p w:rsidR="00A04939" w:rsidRPr="00F97170" w:rsidRDefault="00A04939" w:rsidP="00A04939">
      <w:pPr>
        <w:pStyle w:val="NoSpacing1"/>
        <w:ind w:firstLine="720"/>
        <w:jc w:val="thaiDistribute"/>
        <w:rPr>
          <w:rFonts w:ascii="Cordia New" w:hAnsi="Cordia New"/>
          <w:b/>
          <w:bCs/>
          <w:sz w:val="31"/>
          <w:szCs w:val="31"/>
          <w:cs/>
        </w:rPr>
      </w:pP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ผู้สนใจสามารถติดตามเนื้อหาที่น่าสนใจอื่นๆ ของธุรกิจเคมิคอลส์ เอสซีจี ได้ที่ </w:t>
      </w:r>
      <w:hyperlink r:id="rId8" w:history="1">
        <w:r w:rsidRPr="009102B1">
          <w:rPr>
            <w:rStyle w:val="Hyperlink"/>
            <w:rFonts w:ascii="Cordia New" w:hAnsi="Cordia New"/>
            <w:b/>
            <w:bCs/>
            <w:sz w:val="31"/>
            <w:szCs w:val="31"/>
          </w:rPr>
          <w:t>http://www.scgchemicals.com/allaroundplastics</w:t>
        </w:r>
      </w:hyperlink>
      <w:r>
        <w:rPr>
          <w:rFonts w:ascii="Cordia New" w:hAnsi="Cordia New" w:hint="cs"/>
          <w:b/>
          <w:bCs/>
          <w:sz w:val="31"/>
          <w:szCs w:val="31"/>
          <w:cs/>
        </w:rPr>
        <w:t xml:space="preserve"> </w:t>
      </w: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และสามารถติดตามข่าวสารต่างๆ ของเอสซีจีได้ที่ </w:t>
      </w:r>
      <w:hyperlink r:id="rId9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http://scgnewschannel.com</w:t>
        </w:r>
      </w:hyperlink>
      <w:r w:rsidRPr="00F97170">
        <w:rPr>
          <w:rFonts w:ascii="Cordia New" w:hAnsi="Cordia New"/>
          <w:b/>
          <w:bCs/>
          <w:sz w:val="31"/>
          <w:szCs w:val="31"/>
        </w:rPr>
        <w:t xml:space="preserve"> / Facebook: </w:t>
      </w:r>
      <w:hyperlink r:id="rId10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scgnewschannel</w:t>
        </w:r>
      </w:hyperlink>
      <w:r w:rsidRPr="00F97170">
        <w:rPr>
          <w:rFonts w:ascii="Cordia New" w:hAnsi="Cordia New"/>
          <w:b/>
          <w:bCs/>
          <w:sz w:val="31"/>
          <w:szCs w:val="31"/>
        </w:rPr>
        <w:t xml:space="preserve"> / Twitter: </w:t>
      </w:r>
      <w:hyperlink r:id="rId11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@scgnewschannel</w:t>
        </w:r>
      </w:hyperlink>
      <w:r w:rsidRPr="00F97170">
        <w:rPr>
          <w:rFonts w:ascii="Cordia New" w:hAnsi="Cordia New"/>
          <w:b/>
          <w:bCs/>
          <w:sz w:val="31"/>
          <w:szCs w:val="31"/>
        </w:rPr>
        <w:t xml:space="preserve"> </w:t>
      </w:r>
      <w:r w:rsidRPr="00F97170">
        <w:rPr>
          <w:rFonts w:ascii="Cordia New" w:hAnsi="Cordia New"/>
          <w:b/>
          <w:bCs/>
          <w:sz w:val="31"/>
          <w:szCs w:val="31"/>
          <w:cs/>
        </w:rPr>
        <w:t xml:space="preserve">หรือ </w:t>
      </w:r>
      <w:r w:rsidRPr="00F97170">
        <w:rPr>
          <w:rFonts w:ascii="Cordia New" w:hAnsi="Cordia New"/>
          <w:b/>
          <w:bCs/>
          <w:sz w:val="31"/>
          <w:szCs w:val="31"/>
        </w:rPr>
        <w:t xml:space="preserve">Line@: </w:t>
      </w:r>
      <w:hyperlink r:id="rId12" w:history="1">
        <w:r w:rsidRPr="00F97170">
          <w:rPr>
            <w:rFonts w:ascii="Cordia New" w:hAnsi="Cordia New"/>
            <w:b/>
            <w:bCs/>
            <w:sz w:val="31"/>
            <w:szCs w:val="31"/>
            <w:u w:val="single"/>
          </w:rPr>
          <w:t>@scgnewschannel</w:t>
        </w:r>
      </w:hyperlink>
    </w:p>
    <w:p w:rsidR="00DB565C" w:rsidRDefault="00DB565C" w:rsidP="00ED42C9">
      <w:pPr>
        <w:pStyle w:val="NoSpacing"/>
        <w:jc w:val="thaiDistribute"/>
        <w:rPr>
          <w:rFonts w:asciiTheme="minorBidi" w:hAnsiTheme="minorBidi" w:cstheme="minorBidi"/>
          <w:sz w:val="32"/>
          <w:szCs w:val="32"/>
        </w:rPr>
      </w:pPr>
      <w:bookmarkStart w:id="0" w:name="_GoBack"/>
      <w:bookmarkEnd w:id="0"/>
    </w:p>
    <w:p w:rsidR="00ED42C9" w:rsidRPr="00ED42C9" w:rsidRDefault="00ED42C9" w:rsidP="00ED42C9">
      <w:pPr>
        <w:pStyle w:val="NoSpacing"/>
        <w:jc w:val="center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>****************************************</w:t>
      </w:r>
    </w:p>
    <w:sectPr w:rsidR="00ED42C9" w:rsidRPr="00ED42C9" w:rsidSect="00831530">
      <w:pgSz w:w="12240" w:h="15840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125" w:rsidRDefault="00AC2125" w:rsidP="00E1727B">
      <w:pPr>
        <w:spacing w:after="0" w:line="240" w:lineRule="auto"/>
      </w:pPr>
      <w:r>
        <w:separator/>
      </w:r>
    </w:p>
  </w:endnote>
  <w:endnote w:type="continuationSeparator" w:id="0">
    <w:p w:rsidR="00AC2125" w:rsidRDefault="00AC2125" w:rsidP="00E1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125" w:rsidRDefault="00AC2125" w:rsidP="00E1727B">
      <w:pPr>
        <w:spacing w:after="0" w:line="240" w:lineRule="auto"/>
      </w:pPr>
      <w:r>
        <w:separator/>
      </w:r>
    </w:p>
  </w:footnote>
  <w:footnote w:type="continuationSeparator" w:id="0">
    <w:p w:rsidR="00AC2125" w:rsidRDefault="00AC2125" w:rsidP="00E17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502DC"/>
    <w:multiLevelType w:val="multilevel"/>
    <w:tmpl w:val="F5B4BF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D0"/>
    <w:rsid w:val="000E7F44"/>
    <w:rsid w:val="00103B5F"/>
    <w:rsid w:val="00164A22"/>
    <w:rsid w:val="00187BC2"/>
    <w:rsid w:val="001952F8"/>
    <w:rsid w:val="001B324D"/>
    <w:rsid w:val="001E282E"/>
    <w:rsid w:val="002006AE"/>
    <w:rsid w:val="002157C1"/>
    <w:rsid w:val="00222AC3"/>
    <w:rsid w:val="002310BC"/>
    <w:rsid w:val="00252E5C"/>
    <w:rsid w:val="002A401E"/>
    <w:rsid w:val="002D1948"/>
    <w:rsid w:val="002E0EBB"/>
    <w:rsid w:val="0034314F"/>
    <w:rsid w:val="00375CC3"/>
    <w:rsid w:val="00382928"/>
    <w:rsid w:val="0039570B"/>
    <w:rsid w:val="003E27A0"/>
    <w:rsid w:val="003F2AE1"/>
    <w:rsid w:val="0049730A"/>
    <w:rsid w:val="004B32E3"/>
    <w:rsid w:val="004B724F"/>
    <w:rsid w:val="004C7B71"/>
    <w:rsid w:val="004D0EDD"/>
    <w:rsid w:val="004D4E13"/>
    <w:rsid w:val="00523425"/>
    <w:rsid w:val="00524484"/>
    <w:rsid w:val="00543757"/>
    <w:rsid w:val="00547F2E"/>
    <w:rsid w:val="005D56CB"/>
    <w:rsid w:val="005D7EFB"/>
    <w:rsid w:val="00615F50"/>
    <w:rsid w:val="006555AC"/>
    <w:rsid w:val="006565DC"/>
    <w:rsid w:val="00672243"/>
    <w:rsid w:val="00695E57"/>
    <w:rsid w:val="00697EAC"/>
    <w:rsid w:val="006C2750"/>
    <w:rsid w:val="006C771C"/>
    <w:rsid w:val="006D7A14"/>
    <w:rsid w:val="006F3F25"/>
    <w:rsid w:val="007128F1"/>
    <w:rsid w:val="007275EA"/>
    <w:rsid w:val="00733461"/>
    <w:rsid w:val="00737516"/>
    <w:rsid w:val="00747FD1"/>
    <w:rsid w:val="00777660"/>
    <w:rsid w:val="007A0261"/>
    <w:rsid w:val="007A7983"/>
    <w:rsid w:val="007B2EDE"/>
    <w:rsid w:val="007B7392"/>
    <w:rsid w:val="007F641C"/>
    <w:rsid w:val="00812473"/>
    <w:rsid w:val="00831530"/>
    <w:rsid w:val="008401D0"/>
    <w:rsid w:val="008E088C"/>
    <w:rsid w:val="00905EC5"/>
    <w:rsid w:val="00920FB6"/>
    <w:rsid w:val="00932ED4"/>
    <w:rsid w:val="00937411"/>
    <w:rsid w:val="009A2C75"/>
    <w:rsid w:val="009A6A36"/>
    <w:rsid w:val="009B721F"/>
    <w:rsid w:val="009C46E1"/>
    <w:rsid w:val="009E3328"/>
    <w:rsid w:val="00A04939"/>
    <w:rsid w:val="00A26DE1"/>
    <w:rsid w:val="00A64D6B"/>
    <w:rsid w:val="00A66315"/>
    <w:rsid w:val="00A853EF"/>
    <w:rsid w:val="00A94DF4"/>
    <w:rsid w:val="00AC2125"/>
    <w:rsid w:val="00AF4F4C"/>
    <w:rsid w:val="00B1414B"/>
    <w:rsid w:val="00B30182"/>
    <w:rsid w:val="00B344DB"/>
    <w:rsid w:val="00B34AF0"/>
    <w:rsid w:val="00B35BD3"/>
    <w:rsid w:val="00B66AC3"/>
    <w:rsid w:val="00B847B5"/>
    <w:rsid w:val="00B959D0"/>
    <w:rsid w:val="00BE7FC3"/>
    <w:rsid w:val="00C526F1"/>
    <w:rsid w:val="00C61BFA"/>
    <w:rsid w:val="00C7784E"/>
    <w:rsid w:val="00C815EB"/>
    <w:rsid w:val="00D55C5D"/>
    <w:rsid w:val="00DA149A"/>
    <w:rsid w:val="00DB565C"/>
    <w:rsid w:val="00DC0535"/>
    <w:rsid w:val="00E1727B"/>
    <w:rsid w:val="00E27491"/>
    <w:rsid w:val="00E3139A"/>
    <w:rsid w:val="00ED42C9"/>
    <w:rsid w:val="00ED75BF"/>
    <w:rsid w:val="00F06FCB"/>
    <w:rsid w:val="00FB4889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A8DB15-9589-4FED-8C25-865F17ED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730A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49730A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NormalWeb">
    <w:name w:val="Normal (Web)"/>
    <w:basedOn w:val="Normal"/>
    <w:uiPriority w:val="99"/>
    <w:semiHidden/>
    <w:unhideWhenUsed/>
    <w:rsid w:val="00497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A3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A36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E17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27B"/>
  </w:style>
  <w:style w:type="paragraph" w:styleId="Footer">
    <w:name w:val="footer"/>
    <w:basedOn w:val="Normal"/>
    <w:link w:val="FooterChar"/>
    <w:uiPriority w:val="99"/>
    <w:unhideWhenUsed/>
    <w:rsid w:val="00E172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27B"/>
  </w:style>
  <w:style w:type="paragraph" w:styleId="NoSpacing">
    <w:name w:val="No Spacing"/>
    <w:uiPriority w:val="1"/>
    <w:qFormat/>
    <w:rsid w:val="00E1727B"/>
    <w:pPr>
      <w:spacing w:after="0" w:line="240" w:lineRule="auto"/>
    </w:pPr>
    <w:rPr>
      <w:rFonts w:ascii="Calibri" w:eastAsia="Calibri" w:hAnsi="Calibri" w:cs="Cordia New"/>
    </w:rPr>
  </w:style>
  <w:style w:type="paragraph" w:styleId="ListParagraph">
    <w:name w:val="List Paragraph"/>
    <w:basedOn w:val="Normal"/>
    <w:uiPriority w:val="34"/>
    <w:qFormat/>
    <w:rsid w:val="007A0261"/>
    <w:pPr>
      <w:ind w:left="720"/>
      <w:contextualSpacing/>
    </w:pPr>
  </w:style>
  <w:style w:type="character" w:styleId="Hyperlink">
    <w:name w:val="Hyperlink"/>
    <w:rsid w:val="00831530"/>
    <w:rPr>
      <w:u w:val="single"/>
    </w:rPr>
  </w:style>
  <w:style w:type="paragraph" w:customStyle="1" w:styleId="NoSpacing1">
    <w:name w:val="No Spacing1"/>
    <w:next w:val="NoSpacing"/>
    <w:uiPriority w:val="1"/>
    <w:qFormat/>
    <w:rsid w:val="00831530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8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gchemicals.com/allaroundplastic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ine.me/R/ti/p/%40scgnewschanne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cgnewschanne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acebook.com/scgnewschann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gnewschanne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Pattraporn Yosvichit</cp:lastModifiedBy>
  <cp:revision>3</cp:revision>
  <cp:lastPrinted>2019-10-10T08:00:00Z</cp:lastPrinted>
  <dcterms:created xsi:type="dcterms:W3CDTF">2019-10-15T03:20:00Z</dcterms:created>
  <dcterms:modified xsi:type="dcterms:W3CDTF">2019-10-15T03:23:00Z</dcterms:modified>
</cp:coreProperties>
</file>